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5CA1755D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8E2668">
        <w:rPr>
          <w:rFonts w:ascii="Arial" w:hAnsi="Arial" w:cs="Arial"/>
          <w:b/>
          <w:bCs/>
          <w:sz w:val="28"/>
          <w:szCs w:val="28"/>
        </w:rPr>
        <w:t>7337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8E2668" w14:paraId="4407B39B" w14:textId="3A5A5F88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70728483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8E2668">
        <w:rPr>
          <w:b/>
          <w:bCs/>
          <w:sz w:val="28"/>
          <w:szCs w:val="28"/>
        </w:rPr>
        <w:t>7337</w:t>
      </w:r>
      <w:r w:rsidR="00DA736D">
        <w:tab/>
      </w:r>
      <w:r w:rsidR="008E2668">
        <w:rPr>
          <w:sz w:val="28"/>
          <w:szCs w:val="28"/>
        </w:rPr>
        <w:t>FINGERPRINTING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008E2668" w:rsidP="1A2383A6" w:rsidRDefault="008E2668" w14:paraId="0C9AF583" w14:textId="77777777">
      <w:pPr>
        <w:pStyle w:val="Default"/>
        <w:spacing w:line="276" w:lineRule="auto"/>
        <w:ind w:firstLine="720"/>
      </w:pPr>
      <w:r w:rsidR="008E2668">
        <w:rPr/>
        <w:t xml:space="preserve">Education Code Sections 87013 and 88024; </w:t>
      </w:r>
    </w:p>
    <w:p w:rsidR="231714EF" w:rsidP="1A2383A6" w:rsidRDefault="008E2668" w14:paraId="79562CC3" w14:textId="1D2E19A8">
      <w:pPr>
        <w:pStyle w:val="Default"/>
        <w:spacing w:line="276" w:lineRule="auto"/>
        <w:ind w:firstLine="720"/>
        <w:rPr>
          <w:b w:val="1"/>
          <w:bCs w:val="1"/>
        </w:rPr>
      </w:pPr>
      <w:r w:rsidR="008E2668">
        <w:rPr/>
        <w:t>Penal Code Sections 11102.2 and 11077.1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8E2668" w:rsidP="008E2668" w:rsidRDefault="008E2668" w14:paraId="4EEC6E77" w14:textId="77777777">
      <w:pPr>
        <w:pStyle w:val="Default"/>
        <w:spacing w:line="276" w:lineRule="auto"/>
        <w:jc w:val="both"/>
      </w:pPr>
      <w:r>
        <w:t>The Board of Trustees shall require all employees in academic and non-academic</w:t>
      </w:r>
    </w:p>
    <w:p w:rsidR="008E2668" w:rsidP="008E2668" w:rsidRDefault="008E2668" w14:paraId="5F56B627" w14:textId="77777777">
      <w:pPr>
        <w:pStyle w:val="Default"/>
        <w:spacing w:line="276" w:lineRule="auto"/>
        <w:jc w:val="both"/>
      </w:pPr>
      <w:r>
        <w:t>positions to be fingerprinted prior to Board approval of the person’s employment.</w:t>
      </w:r>
    </w:p>
    <w:p w:rsidR="008E2668" w:rsidP="008E2668" w:rsidRDefault="008E2668" w14:paraId="42CE7A27" w14:textId="77777777">
      <w:pPr>
        <w:pStyle w:val="Default"/>
        <w:spacing w:line="276" w:lineRule="auto"/>
        <w:jc w:val="both"/>
      </w:pPr>
    </w:p>
    <w:p w:rsidR="008E2668" w:rsidP="008E2668" w:rsidRDefault="008E2668" w14:paraId="1C96D7BA" w14:textId="2DF2485A">
      <w:pPr>
        <w:pStyle w:val="Default"/>
        <w:spacing w:line="276" w:lineRule="auto"/>
        <w:jc w:val="both"/>
      </w:pPr>
      <w:r>
        <w:t>Student workers and volunteers with certain responsibilities may be required to be</w:t>
      </w:r>
    </w:p>
    <w:p w:rsidR="008E2668" w:rsidP="008E2668" w:rsidRDefault="008E2668" w14:paraId="61DEC113" w14:textId="77777777">
      <w:pPr>
        <w:pStyle w:val="Default"/>
        <w:spacing w:line="276" w:lineRule="auto"/>
        <w:jc w:val="both"/>
      </w:pPr>
      <w:r>
        <w:t>fingerprinted.</w:t>
      </w:r>
    </w:p>
    <w:p w:rsidR="008E2668" w:rsidP="008E2668" w:rsidRDefault="008E2668" w14:paraId="1A3CEA39" w14:textId="77777777">
      <w:pPr>
        <w:pStyle w:val="Default"/>
        <w:spacing w:line="276" w:lineRule="auto"/>
        <w:jc w:val="both"/>
      </w:pPr>
    </w:p>
    <w:p w:rsidR="008E2668" w:rsidP="008E2668" w:rsidRDefault="008E2668" w14:paraId="39A1F32F" w14:textId="011B9557">
      <w:pPr>
        <w:pStyle w:val="Default"/>
        <w:spacing w:line="276" w:lineRule="auto"/>
        <w:jc w:val="both"/>
      </w:pPr>
      <w:r>
        <w:t>The fingerprints shall be transmitted to the Department of Justice and/or the Federal</w:t>
      </w:r>
    </w:p>
    <w:p w:rsidR="62149D4A" w:rsidP="008E2668" w:rsidRDefault="008E2668" w14:paraId="23825F4B" w14:textId="14FB2087">
      <w:pPr>
        <w:pStyle w:val="Default"/>
        <w:spacing w:line="276" w:lineRule="auto"/>
        <w:jc w:val="both"/>
      </w:pPr>
      <w:r>
        <w:t>Bureau of Investigation.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0550A558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8E2668">
        <w:t>July 21, 2015</w:t>
      </w:r>
    </w:p>
    <w:p w:rsidR="004D0355" w:rsidP="3EFDE8EE" w:rsidRDefault="004D0355" w14:paraId="5543A88F" w14:textId="4D3862CC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130572DC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900999">
      <w:rPr>
        <w:rFonts w:ascii="Arial" w:hAnsi="Arial" w:cs="Arial"/>
        <w:sz w:val="24"/>
        <w:szCs w:val="24"/>
      </w:rPr>
      <w:t>7337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00234338">
    <w:abstractNumId w:val="0"/>
  </w:num>
  <w:num w:numId="2" w16cid:durableId="734358521">
    <w:abstractNumId w:val="1"/>
  </w:num>
  <w:num w:numId="3" w16cid:durableId="1641495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1F64B2"/>
    <w:rsid w:val="00253261"/>
    <w:rsid w:val="002A4A2D"/>
    <w:rsid w:val="003E5B61"/>
    <w:rsid w:val="003F5FA3"/>
    <w:rsid w:val="004112DD"/>
    <w:rsid w:val="004D0355"/>
    <w:rsid w:val="005440B9"/>
    <w:rsid w:val="00552691"/>
    <w:rsid w:val="007B320B"/>
    <w:rsid w:val="00800A4C"/>
    <w:rsid w:val="008E2668"/>
    <w:rsid w:val="00900999"/>
    <w:rsid w:val="009220B3"/>
    <w:rsid w:val="009D0619"/>
    <w:rsid w:val="00AD0C89"/>
    <w:rsid w:val="00B13374"/>
    <w:rsid w:val="00B3088E"/>
    <w:rsid w:val="00D7679C"/>
    <w:rsid w:val="00DA736D"/>
    <w:rsid w:val="0AE5698D"/>
    <w:rsid w:val="0D418758"/>
    <w:rsid w:val="14266C4C"/>
    <w:rsid w:val="1A2383A6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4c3e63b2-0430-40fd-82f2-9a0ecf22a8dc"/>
    <ds:schemaRef ds:uri="249d4ac7-0b39-4174-9809-ef6c5fd53db8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Kelly Costello</lastModifiedBy>
  <revision>3</revision>
  <lastPrinted>2019-05-28T18:21:00.0000000Z</lastPrinted>
  <dcterms:created xsi:type="dcterms:W3CDTF">2025-07-07T01:24:00.0000000Z</dcterms:created>
  <dcterms:modified xsi:type="dcterms:W3CDTF">2025-07-10T17:35:29.1381292Z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